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2D8" w:rsidRDefault="00C62D3D" w:rsidP="009422D8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</w:t>
      </w:r>
      <w:r w:rsidR="009422D8">
        <w:rPr>
          <w:rFonts w:ascii="Times New Roman" w:hAnsi="Times New Roman" w:cs="Times New Roman"/>
          <w:sz w:val="26"/>
          <w:szCs w:val="26"/>
        </w:rPr>
        <w:t>Приложение 1                                                                                                                                  к Приказу Финансового Управления</w:t>
      </w:r>
    </w:p>
    <w:p w:rsidR="009422D8" w:rsidRDefault="009422D8" w:rsidP="009422D8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Увельского муниципального района</w:t>
      </w:r>
    </w:p>
    <w:p w:rsidR="009422D8" w:rsidRDefault="009422D8" w:rsidP="009422D8">
      <w:pPr>
        <w:tabs>
          <w:tab w:val="left" w:pos="7797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E4BB3">
        <w:rPr>
          <w:rFonts w:ascii="Times New Roman" w:hAnsi="Times New Roman" w:cs="Times New Roman"/>
          <w:sz w:val="26"/>
          <w:szCs w:val="26"/>
          <w:u w:val="single"/>
        </w:rPr>
        <w:t>от</w:t>
      </w:r>
      <w:r w:rsidR="00FE4BB3" w:rsidRPr="00FE4BB3">
        <w:rPr>
          <w:rFonts w:ascii="Times New Roman" w:hAnsi="Times New Roman" w:cs="Times New Roman"/>
          <w:sz w:val="26"/>
          <w:szCs w:val="26"/>
          <w:u w:val="single"/>
        </w:rPr>
        <w:t xml:space="preserve"> 17 июля </w:t>
      </w:r>
      <w:r w:rsidRPr="00FE4BB3">
        <w:rPr>
          <w:rFonts w:ascii="Times New Roman" w:hAnsi="Times New Roman" w:cs="Times New Roman"/>
          <w:sz w:val="26"/>
          <w:szCs w:val="26"/>
          <w:u w:val="single"/>
        </w:rPr>
        <w:t>2025г</w:t>
      </w:r>
      <w:r>
        <w:rPr>
          <w:rFonts w:ascii="Times New Roman" w:hAnsi="Times New Roman" w:cs="Times New Roman"/>
          <w:sz w:val="26"/>
          <w:szCs w:val="26"/>
        </w:rPr>
        <w:t>. №</w:t>
      </w:r>
      <w:r w:rsidR="00FE4BB3">
        <w:rPr>
          <w:rFonts w:ascii="Times New Roman" w:hAnsi="Times New Roman" w:cs="Times New Roman"/>
          <w:sz w:val="26"/>
          <w:szCs w:val="26"/>
        </w:rPr>
        <w:t xml:space="preserve"> </w:t>
      </w:r>
      <w:r w:rsidR="00FE4BB3" w:rsidRPr="00FE4BB3">
        <w:rPr>
          <w:rFonts w:ascii="Times New Roman" w:hAnsi="Times New Roman" w:cs="Times New Roman"/>
          <w:sz w:val="26"/>
          <w:szCs w:val="26"/>
          <w:u w:val="single"/>
        </w:rPr>
        <w:t>41</w:t>
      </w:r>
    </w:p>
    <w:p w:rsidR="009422D8" w:rsidRDefault="009422D8" w:rsidP="009422D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22D8" w:rsidRDefault="009422D8" w:rsidP="00E70278"/>
    <w:p w:rsidR="009422D8" w:rsidRDefault="009422D8" w:rsidP="00E70278"/>
    <w:p w:rsidR="009422D8" w:rsidRPr="009422D8" w:rsidRDefault="009422D8" w:rsidP="00E70278">
      <w:pPr>
        <w:rPr>
          <w:sz w:val="28"/>
          <w:szCs w:val="28"/>
        </w:rPr>
      </w:pPr>
    </w:p>
    <w:p w:rsidR="009422D8" w:rsidRPr="009422D8" w:rsidRDefault="00C67CE4" w:rsidP="009422D8">
      <w:pPr>
        <w:jc w:val="center"/>
        <w:rPr>
          <w:sz w:val="26"/>
          <w:szCs w:val="26"/>
        </w:rPr>
      </w:pPr>
      <w:r w:rsidRPr="009422D8">
        <w:rPr>
          <w:sz w:val="26"/>
          <w:szCs w:val="26"/>
        </w:rPr>
        <w:t>Дорожная карта</w:t>
      </w:r>
    </w:p>
    <w:p w:rsidR="009422D8" w:rsidRDefault="00C67CE4" w:rsidP="009D1746">
      <w:pPr>
        <w:jc w:val="center"/>
        <w:rPr>
          <w:sz w:val="26"/>
          <w:szCs w:val="26"/>
        </w:rPr>
      </w:pPr>
      <w:r w:rsidRPr="009422D8">
        <w:rPr>
          <w:sz w:val="26"/>
          <w:szCs w:val="26"/>
        </w:rPr>
        <w:t xml:space="preserve">по предоставлению документов </w:t>
      </w:r>
      <w:r w:rsidR="00106D9E" w:rsidRPr="009422D8">
        <w:rPr>
          <w:sz w:val="26"/>
          <w:szCs w:val="26"/>
        </w:rPr>
        <w:t xml:space="preserve">в ФУ </w:t>
      </w:r>
      <w:r w:rsidR="00141D23">
        <w:rPr>
          <w:sz w:val="26"/>
          <w:szCs w:val="26"/>
        </w:rPr>
        <w:t>в связи с</w:t>
      </w:r>
      <w:r w:rsidR="00082854" w:rsidRPr="009422D8">
        <w:rPr>
          <w:sz w:val="26"/>
          <w:szCs w:val="26"/>
        </w:rPr>
        <w:t xml:space="preserve"> процедур</w:t>
      </w:r>
      <w:r w:rsidR="00141D23">
        <w:rPr>
          <w:sz w:val="26"/>
          <w:szCs w:val="26"/>
        </w:rPr>
        <w:t>ой</w:t>
      </w:r>
      <w:r w:rsidR="00082854" w:rsidRPr="009422D8">
        <w:rPr>
          <w:sz w:val="26"/>
          <w:szCs w:val="26"/>
        </w:rPr>
        <w:t xml:space="preserve"> </w:t>
      </w:r>
      <w:r w:rsidRPr="009422D8">
        <w:rPr>
          <w:sz w:val="26"/>
          <w:szCs w:val="26"/>
        </w:rPr>
        <w:t>ликвидации</w:t>
      </w:r>
      <w:r w:rsidR="00106D9E" w:rsidRPr="009422D8">
        <w:rPr>
          <w:sz w:val="26"/>
          <w:szCs w:val="26"/>
        </w:rPr>
        <w:t xml:space="preserve"> </w:t>
      </w:r>
      <w:r w:rsidR="00141D23">
        <w:rPr>
          <w:sz w:val="26"/>
          <w:szCs w:val="26"/>
        </w:rPr>
        <w:t xml:space="preserve">органов местного самоуправления </w:t>
      </w:r>
      <w:r w:rsidR="00AB290B">
        <w:rPr>
          <w:sz w:val="26"/>
          <w:szCs w:val="26"/>
        </w:rPr>
        <w:t>Увельского муниципального района и администраций</w:t>
      </w:r>
      <w:r w:rsidR="00141D23">
        <w:rPr>
          <w:sz w:val="26"/>
          <w:szCs w:val="26"/>
        </w:rPr>
        <w:t xml:space="preserve"> </w:t>
      </w:r>
      <w:r w:rsidR="00AB290B">
        <w:rPr>
          <w:sz w:val="26"/>
          <w:szCs w:val="26"/>
        </w:rPr>
        <w:t>сельских поселений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67"/>
        <w:gridCol w:w="4677"/>
        <w:gridCol w:w="2411"/>
        <w:gridCol w:w="2551"/>
      </w:tblGrid>
      <w:tr w:rsidR="00C67CE4" w:rsidTr="00E15918">
        <w:tc>
          <w:tcPr>
            <w:tcW w:w="567" w:type="dxa"/>
          </w:tcPr>
          <w:p w:rsidR="00C67CE4" w:rsidRDefault="00C67CE4" w:rsidP="009422D8">
            <w:pPr>
              <w:jc w:val="center"/>
            </w:pPr>
            <w:r>
              <w:t>№ пп</w:t>
            </w:r>
          </w:p>
        </w:tc>
        <w:tc>
          <w:tcPr>
            <w:tcW w:w="4677" w:type="dxa"/>
          </w:tcPr>
          <w:p w:rsidR="00C67CE4" w:rsidRDefault="00C67CE4">
            <w:r>
              <w:t>Проводимые мероприятия</w:t>
            </w:r>
          </w:p>
        </w:tc>
        <w:tc>
          <w:tcPr>
            <w:tcW w:w="2411" w:type="dxa"/>
          </w:tcPr>
          <w:p w:rsidR="00C67CE4" w:rsidRDefault="00C67CE4">
            <w:r>
              <w:t>срок</w:t>
            </w:r>
          </w:p>
        </w:tc>
        <w:tc>
          <w:tcPr>
            <w:tcW w:w="2551" w:type="dxa"/>
          </w:tcPr>
          <w:p w:rsidR="00C67CE4" w:rsidRDefault="00C67CE4">
            <w:r>
              <w:t>Ответственный исполнитель</w:t>
            </w:r>
          </w:p>
        </w:tc>
      </w:tr>
      <w:tr w:rsidR="00C67CE4" w:rsidTr="00E15918">
        <w:tc>
          <w:tcPr>
            <w:tcW w:w="567" w:type="dxa"/>
          </w:tcPr>
          <w:p w:rsidR="00C67CE4" w:rsidRDefault="00106D9E">
            <w:r>
              <w:t>1.</w:t>
            </w:r>
          </w:p>
        </w:tc>
        <w:tc>
          <w:tcPr>
            <w:tcW w:w="4677" w:type="dxa"/>
          </w:tcPr>
          <w:p w:rsidR="00500865" w:rsidRDefault="00500865">
            <w:r>
              <w:t>Направление в ФУ:</w:t>
            </w:r>
          </w:p>
          <w:p w:rsidR="00C62D3D" w:rsidRDefault="00500865">
            <w:r>
              <w:t xml:space="preserve"> </w:t>
            </w:r>
            <w:r w:rsidR="00141D23">
              <w:t xml:space="preserve">- </w:t>
            </w:r>
            <w:r>
              <w:t>д</w:t>
            </w:r>
            <w:r w:rsidR="00106D9E">
              <w:t>окумент</w:t>
            </w:r>
            <w:r>
              <w:t>а</w:t>
            </w:r>
            <w:r w:rsidR="00C62D3D">
              <w:t xml:space="preserve"> </w:t>
            </w:r>
            <w:r w:rsidR="00106D9E">
              <w:t xml:space="preserve">о ликвидации </w:t>
            </w:r>
            <w:r w:rsidR="00141D23">
              <w:t>юридического лица</w:t>
            </w:r>
            <w:r w:rsidR="00C62D3D">
              <w:t>;</w:t>
            </w:r>
          </w:p>
          <w:p w:rsidR="009422D8" w:rsidRDefault="00106D9E" w:rsidP="00141D23">
            <w:r>
              <w:t xml:space="preserve"> </w:t>
            </w:r>
            <w:r w:rsidR="00141D23">
              <w:t>-</w:t>
            </w:r>
            <w:r w:rsidR="009422D8">
              <w:t xml:space="preserve"> Карточки образцов подписей </w:t>
            </w:r>
            <w:r w:rsidR="00141D23">
              <w:t>и оттиска печати</w:t>
            </w:r>
            <w:r w:rsidR="009422D8">
              <w:t xml:space="preserve"> </w:t>
            </w:r>
            <w:r w:rsidR="00141D23">
              <w:t>в случае смены руководителя;</w:t>
            </w:r>
          </w:p>
          <w:p w:rsidR="00141D23" w:rsidRDefault="00141D23" w:rsidP="00141D23">
            <w:r>
              <w:t>- документа наделяющим правом подписи на платежн</w:t>
            </w:r>
            <w:r w:rsidR="007573B9">
              <w:t>о-расчетных документах.</w:t>
            </w:r>
          </w:p>
        </w:tc>
        <w:tc>
          <w:tcPr>
            <w:tcW w:w="2411" w:type="dxa"/>
          </w:tcPr>
          <w:p w:rsidR="00C67CE4" w:rsidRDefault="009422D8">
            <w:r>
              <w:t xml:space="preserve">В течении 3-х рабочих </w:t>
            </w:r>
            <w:r w:rsidR="00141D23">
              <w:t>дней</w:t>
            </w:r>
            <w:r w:rsidR="007573B9">
              <w:t xml:space="preserve"> с даты принятия решения представительного органа</w:t>
            </w:r>
            <w:r w:rsidR="002824D7">
              <w:t>, но не позднее 25 ноября 2025г.</w:t>
            </w:r>
          </w:p>
        </w:tc>
        <w:tc>
          <w:tcPr>
            <w:tcW w:w="2551" w:type="dxa"/>
          </w:tcPr>
          <w:p w:rsidR="00C67CE4" w:rsidRDefault="007573B9">
            <w:r>
              <w:t>Ликвидиру</w:t>
            </w:r>
            <w:r w:rsidR="00C528CA">
              <w:t>ющиеся</w:t>
            </w:r>
            <w:r>
              <w:t xml:space="preserve"> юридические лица</w:t>
            </w:r>
          </w:p>
        </w:tc>
      </w:tr>
      <w:tr w:rsidR="00E70278" w:rsidTr="00E15918">
        <w:tc>
          <w:tcPr>
            <w:tcW w:w="567" w:type="dxa"/>
          </w:tcPr>
          <w:p w:rsidR="00E70278" w:rsidRDefault="009422D8" w:rsidP="00E70278">
            <w:r>
              <w:t>2</w:t>
            </w:r>
            <w:r w:rsidR="00E70278">
              <w:t xml:space="preserve">. </w:t>
            </w:r>
          </w:p>
        </w:tc>
        <w:tc>
          <w:tcPr>
            <w:tcW w:w="4677" w:type="dxa"/>
          </w:tcPr>
          <w:p w:rsidR="00E70278" w:rsidRDefault="00E70278" w:rsidP="00E70278">
            <w:r>
              <w:t xml:space="preserve">Создание в </w:t>
            </w:r>
            <w:r w:rsidR="00C528CA">
              <w:t xml:space="preserve">ЕИС </w:t>
            </w:r>
            <w:r>
              <w:t>Электронн</w:t>
            </w:r>
            <w:r w:rsidR="00C528CA">
              <w:t>ый</w:t>
            </w:r>
            <w:r>
              <w:t xml:space="preserve"> бюджет </w:t>
            </w:r>
            <w:r w:rsidR="007573B9">
              <w:t>«За</w:t>
            </w:r>
            <w:r>
              <w:t>явки на изменение</w:t>
            </w:r>
            <w:r w:rsidR="007573B9">
              <w:t>»</w:t>
            </w:r>
            <w:r>
              <w:t xml:space="preserve"> о начале </w:t>
            </w:r>
            <w:r w:rsidR="007573B9">
              <w:t xml:space="preserve">процедуры </w:t>
            </w:r>
            <w:r>
              <w:t xml:space="preserve">ликвидации </w:t>
            </w:r>
            <w:r w:rsidR="007573B9">
              <w:t>юридического лица</w:t>
            </w:r>
            <w:r>
              <w:t xml:space="preserve"> и отправка на утверждение в УФК</w:t>
            </w:r>
            <w:r w:rsidR="00C528CA">
              <w:t xml:space="preserve"> Челябинской области</w:t>
            </w:r>
          </w:p>
        </w:tc>
        <w:tc>
          <w:tcPr>
            <w:tcW w:w="2411" w:type="dxa"/>
          </w:tcPr>
          <w:p w:rsidR="00E70278" w:rsidRDefault="00E70278" w:rsidP="00E70278">
            <w:r>
              <w:t xml:space="preserve">После обновления данных из ЕГРЮЛ о начале процедуры ликвидации </w:t>
            </w:r>
            <w:r w:rsidR="00630C11">
              <w:t>в сводном реестре электронного бюджета</w:t>
            </w:r>
            <w:r>
              <w:t xml:space="preserve"> </w:t>
            </w:r>
          </w:p>
        </w:tc>
        <w:tc>
          <w:tcPr>
            <w:tcW w:w="2551" w:type="dxa"/>
          </w:tcPr>
          <w:p w:rsidR="00E70278" w:rsidRDefault="00E70278" w:rsidP="00E70278">
            <w:r>
              <w:t>Финансовое управление</w:t>
            </w:r>
          </w:p>
        </w:tc>
      </w:tr>
      <w:tr w:rsidR="00E70278" w:rsidTr="00E15918">
        <w:tc>
          <w:tcPr>
            <w:tcW w:w="567" w:type="dxa"/>
          </w:tcPr>
          <w:p w:rsidR="00E70278" w:rsidRDefault="009422D8" w:rsidP="00E70278">
            <w:r>
              <w:t>3</w:t>
            </w:r>
            <w:r w:rsidR="00E70278">
              <w:t>.</w:t>
            </w:r>
          </w:p>
        </w:tc>
        <w:tc>
          <w:tcPr>
            <w:tcW w:w="4677" w:type="dxa"/>
          </w:tcPr>
          <w:p w:rsidR="00E70278" w:rsidRDefault="00E70278" w:rsidP="00E70278">
            <w:r>
              <w:t>Утверждение</w:t>
            </w:r>
            <w:r w:rsidR="007573B9">
              <w:t xml:space="preserve"> «З</w:t>
            </w:r>
            <w:r>
              <w:t>аявки на изменение</w:t>
            </w:r>
            <w:r w:rsidR="00630C11">
              <w:t xml:space="preserve">» </w:t>
            </w:r>
            <w:r>
              <w:t xml:space="preserve">в </w:t>
            </w:r>
            <w:r w:rsidR="00C528CA">
              <w:t xml:space="preserve">ЕИС </w:t>
            </w:r>
            <w:r>
              <w:t>Э</w:t>
            </w:r>
            <w:r w:rsidR="00C528CA">
              <w:t xml:space="preserve">лектронный </w:t>
            </w:r>
            <w:r>
              <w:t>Б</w:t>
            </w:r>
            <w:r w:rsidR="00C528CA">
              <w:t xml:space="preserve">юджет </w:t>
            </w:r>
            <w:r w:rsidR="006D063D">
              <w:t>УФК Челябинской области</w:t>
            </w:r>
          </w:p>
        </w:tc>
        <w:tc>
          <w:tcPr>
            <w:tcW w:w="2411" w:type="dxa"/>
          </w:tcPr>
          <w:p w:rsidR="00E70278" w:rsidRDefault="00C528CA" w:rsidP="00E70278">
            <w:r>
              <w:t>В течении 3-х рабочих дней</w:t>
            </w:r>
          </w:p>
        </w:tc>
        <w:tc>
          <w:tcPr>
            <w:tcW w:w="2551" w:type="dxa"/>
          </w:tcPr>
          <w:p w:rsidR="00E70278" w:rsidRDefault="006D063D" w:rsidP="00E70278">
            <w:r>
              <w:t>УФК Челябинской области</w:t>
            </w:r>
          </w:p>
        </w:tc>
      </w:tr>
      <w:tr w:rsidR="0098394B" w:rsidTr="00E15918">
        <w:trPr>
          <w:trHeight w:val="510"/>
        </w:trPr>
        <w:tc>
          <w:tcPr>
            <w:tcW w:w="567" w:type="dxa"/>
            <w:vMerge w:val="restart"/>
          </w:tcPr>
          <w:p w:rsidR="0098394B" w:rsidRDefault="0098394B" w:rsidP="00182993">
            <w:r>
              <w:t>4.</w:t>
            </w:r>
          </w:p>
        </w:tc>
        <w:tc>
          <w:tcPr>
            <w:tcW w:w="4677" w:type="dxa"/>
            <w:vMerge w:val="restart"/>
          </w:tcPr>
          <w:p w:rsidR="0098394B" w:rsidRDefault="0098394B" w:rsidP="00182993">
            <w:r>
              <w:t>Осуществление мероприятий по завершению финансирования в 2025г.</w:t>
            </w:r>
          </w:p>
        </w:tc>
        <w:tc>
          <w:tcPr>
            <w:tcW w:w="2411" w:type="dxa"/>
          </w:tcPr>
          <w:p w:rsidR="0098394B" w:rsidRDefault="0098394B" w:rsidP="00182993">
            <w:r>
              <w:t>до 03 октября 2025г.</w:t>
            </w:r>
          </w:p>
          <w:p w:rsidR="0098394B" w:rsidRDefault="0098394B" w:rsidP="00182993"/>
        </w:tc>
        <w:tc>
          <w:tcPr>
            <w:tcW w:w="2551" w:type="dxa"/>
          </w:tcPr>
          <w:p w:rsidR="0098394B" w:rsidRDefault="0098394B" w:rsidP="00182993">
            <w:r>
              <w:t>Собрание депутатов района</w:t>
            </w:r>
          </w:p>
        </w:tc>
      </w:tr>
      <w:tr w:rsidR="0098394B" w:rsidTr="00E15918">
        <w:trPr>
          <w:trHeight w:val="1095"/>
        </w:trPr>
        <w:tc>
          <w:tcPr>
            <w:tcW w:w="567" w:type="dxa"/>
            <w:vMerge/>
          </w:tcPr>
          <w:p w:rsidR="0098394B" w:rsidRDefault="0098394B" w:rsidP="00182993"/>
        </w:tc>
        <w:tc>
          <w:tcPr>
            <w:tcW w:w="4677" w:type="dxa"/>
            <w:vMerge/>
          </w:tcPr>
          <w:p w:rsidR="0098394B" w:rsidRDefault="0098394B" w:rsidP="00182993"/>
        </w:tc>
        <w:tc>
          <w:tcPr>
            <w:tcW w:w="2411" w:type="dxa"/>
          </w:tcPr>
          <w:p w:rsidR="0098394B" w:rsidRDefault="0098394B" w:rsidP="0098394B">
            <w:r>
              <w:t>в соответствии с графиком завершения операций по исполнению бюджета</w:t>
            </w:r>
          </w:p>
        </w:tc>
        <w:tc>
          <w:tcPr>
            <w:tcW w:w="2551" w:type="dxa"/>
          </w:tcPr>
          <w:p w:rsidR="0098394B" w:rsidRDefault="0098394B" w:rsidP="0098394B">
            <w:r>
              <w:t xml:space="preserve">Все </w:t>
            </w:r>
            <w:r w:rsidR="00F57843">
              <w:t>л</w:t>
            </w:r>
            <w:r>
              <w:t>иквидирующиеся юридические лица</w:t>
            </w:r>
            <w:r w:rsidR="00F57843">
              <w:t>*</w:t>
            </w:r>
          </w:p>
        </w:tc>
      </w:tr>
      <w:tr w:rsidR="00DD6CF6" w:rsidTr="00E15918">
        <w:tc>
          <w:tcPr>
            <w:tcW w:w="567" w:type="dxa"/>
          </w:tcPr>
          <w:p w:rsidR="00DD6CF6" w:rsidRDefault="00DD6CF6" w:rsidP="00DD6CF6">
            <w:r>
              <w:t>5.</w:t>
            </w:r>
          </w:p>
        </w:tc>
        <w:tc>
          <w:tcPr>
            <w:tcW w:w="4677" w:type="dxa"/>
          </w:tcPr>
          <w:p w:rsidR="00DD6CF6" w:rsidRDefault="00DD6CF6" w:rsidP="00DD6CF6">
            <w:r>
              <w:t>Разработка и утверждение бюджетной сметы</w:t>
            </w:r>
          </w:p>
          <w:p w:rsidR="00DD6CF6" w:rsidRDefault="00DD6CF6" w:rsidP="00DD6CF6">
            <w:r>
              <w:t>представительного органа округа на 2025г.</w:t>
            </w:r>
          </w:p>
        </w:tc>
        <w:tc>
          <w:tcPr>
            <w:tcW w:w="2411" w:type="dxa"/>
          </w:tcPr>
          <w:p w:rsidR="00DD6CF6" w:rsidRDefault="00DD6CF6" w:rsidP="00DD6CF6">
            <w:r>
              <w:t>не позднее 03 октября 2025г.</w:t>
            </w:r>
          </w:p>
        </w:tc>
        <w:tc>
          <w:tcPr>
            <w:tcW w:w="2551" w:type="dxa"/>
          </w:tcPr>
          <w:p w:rsidR="00DD6CF6" w:rsidRDefault="00DD6CF6" w:rsidP="00DD6CF6">
            <w:r>
              <w:t>Собрание депутатов района</w:t>
            </w:r>
          </w:p>
        </w:tc>
      </w:tr>
      <w:tr w:rsidR="00DD6CF6" w:rsidTr="00E15918">
        <w:trPr>
          <w:trHeight w:val="495"/>
        </w:trPr>
        <w:tc>
          <w:tcPr>
            <w:tcW w:w="567" w:type="dxa"/>
            <w:vMerge w:val="restart"/>
          </w:tcPr>
          <w:p w:rsidR="00DD6CF6" w:rsidRDefault="00DD6CF6" w:rsidP="00DD6CF6">
            <w:r>
              <w:t>6.</w:t>
            </w:r>
          </w:p>
        </w:tc>
        <w:tc>
          <w:tcPr>
            <w:tcW w:w="4677" w:type="dxa"/>
            <w:vMerge w:val="restart"/>
          </w:tcPr>
          <w:p w:rsidR="00DD6CF6" w:rsidRDefault="00DD6CF6" w:rsidP="00DD6CF6">
            <w:r>
              <w:t xml:space="preserve">Подача в ФУ Заявления на закрытие лицевых </w:t>
            </w:r>
            <w:r w:rsidR="00A00BCD">
              <w:t xml:space="preserve">счетов </w:t>
            </w:r>
            <w:r>
              <w:t>юридическими лицами (дата не проставляется)</w:t>
            </w:r>
          </w:p>
        </w:tc>
        <w:tc>
          <w:tcPr>
            <w:tcW w:w="2411" w:type="dxa"/>
          </w:tcPr>
          <w:p w:rsidR="00DD6CF6" w:rsidRDefault="00DD6CF6" w:rsidP="00DD6CF6">
            <w:r>
              <w:t>06 октябр</w:t>
            </w:r>
            <w:r w:rsidR="001F2A0C">
              <w:t>я</w:t>
            </w:r>
            <w:r>
              <w:t xml:space="preserve"> 2025г.</w:t>
            </w:r>
          </w:p>
          <w:p w:rsidR="00DD6CF6" w:rsidRDefault="00DD6CF6" w:rsidP="00DD6CF6"/>
        </w:tc>
        <w:tc>
          <w:tcPr>
            <w:tcW w:w="2551" w:type="dxa"/>
          </w:tcPr>
          <w:p w:rsidR="00DD6CF6" w:rsidRDefault="00DD6CF6" w:rsidP="00DD6CF6">
            <w:r>
              <w:t>Собрание депутатов района</w:t>
            </w:r>
          </w:p>
        </w:tc>
      </w:tr>
      <w:tr w:rsidR="00DD6CF6" w:rsidTr="00E15918">
        <w:trPr>
          <w:trHeight w:val="840"/>
        </w:trPr>
        <w:tc>
          <w:tcPr>
            <w:tcW w:w="567" w:type="dxa"/>
            <w:vMerge/>
          </w:tcPr>
          <w:p w:rsidR="00DD6CF6" w:rsidRDefault="00DD6CF6" w:rsidP="00DD6CF6"/>
        </w:tc>
        <w:tc>
          <w:tcPr>
            <w:tcW w:w="4677" w:type="dxa"/>
            <w:vMerge/>
          </w:tcPr>
          <w:p w:rsidR="00DD6CF6" w:rsidRDefault="00DD6CF6" w:rsidP="00DD6CF6"/>
        </w:tc>
        <w:tc>
          <w:tcPr>
            <w:tcW w:w="2411" w:type="dxa"/>
          </w:tcPr>
          <w:p w:rsidR="00DD6CF6" w:rsidRDefault="002824D7" w:rsidP="00DD6CF6">
            <w:r>
              <w:t>до 1</w:t>
            </w:r>
            <w:r w:rsidR="00DD6CF6">
              <w:t>2 декабря 2025г.</w:t>
            </w:r>
          </w:p>
        </w:tc>
        <w:tc>
          <w:tcPr>
            <w:tcW w:w="2551" w:type="dxa"/>
          </w:tcPr>
          <w:p w:rsidR="00DD6CF6" w:rsidRDefault="00DD6CF6" w:rsidP="00DD6CF6">
            <w:r w:rsidRPr="00DD6CF6">
              <w:t>Все ликвидирующиеся юридические лица*</w:t>
            </w:r>
          </w:p>
        </w:tc>
      </w:tr>
      <w:tr w:rsidR="00CD64F8" w:rsidTr="00E15918">
        <w:trPr>
          <w:trHeight w:val="480"/>
        </w:trPr>
        <w:tc>
          <w:tcPr>
            <w:tcW w:w="567" w:type="dxa"/>
            <w:vMerge w:val="restart"/>
          </w:tcPr>
          <w:p w:rsidR="00CD64F8" w:rsidRDefault="00CD64F8" w:rsidP="00CD64F8">
            <w:r>
              <w:t>7.</w:t>
            </w:r>
          </w:p>
        </w:tc>
        <w:tc>
          <w:tcPr>
            <w:tcW w:w="4677" w:type="dxa"/>
            <w:vMerge w:val="restart"/>
          </w:tcPr>
          <w:p w:rsidR="00CD64F8" w:rsidRDefault="00CD64F8" w:rsidP="00CD64F8">
            <w:r>
              <w:t>Направление в ФУ заявк</w:t>
            </w:r>
            <w:r w:rsidR="00A00BCD">
              <w:t>и</w:t>
            </w:r>
            <w:r>
              <w:t xml:space="preserve"> на исключение реквизитов участников бюджетного процесса с сопроводительным письмом</w:t>
            </w:r>
          </w:p>
        </w:tc>
        <w:tc>
          <w:tcPr>
            <w:tcW w:w="2411" w:type="dxa"/>
          </w:tcPr>
          <w:p w:rsidR="00CD64F8" w:rsidRDefault="00CD64F8" w:rsidP="00CD64F8"/>
          <w:p w:rsidR="00CD64F8" w:rsidRDefault="00CD64F8" w:rsidP="00CD64F8">
            <w:r>
              <w:t>06 октябр</w:t>
            </w:r>
            <w:r w:rsidR="001F2A0C">
              <w:t>я</w:t>
            </w:r>
            <w:bookmarkStart w:id="0" w:name="_GoBack"/>
            <w:bookmarkEnd w:id="0"/>
            <w:r>
              <w:t xml:space="preserve"> 2025г.</w:t>
            </w:r>
          </w:p>
          <w:p w:rsidR="00CD64F8" w:rsidRDefault="00CD64F8" w:rsidP="00CD64F8"/>
        </w:tc>
        <w:tc>
          <w:tcPr>
            <w:tcW w:w="2551" w:type="dxa"/>
          </w:tcPr>
          <w:p w:rsidR="00CD64F8" w:rsidRDefault="00CD64F8" w:rsidP="00CD64F8">
            <w:r>
              <w:t>Собрание депутатов района</w:t>
            </w:r>
          </w:p>
        </w:tc>
      </w:tr>
      <w:tr w:rsidR="00CD64F8" w:rsidTr="00E15918">
        <w:trPr>
          <w:trHeight w:val="315"/>
        </w:trPr>
        <w:tc>
          <w:tcPr>
            <w:tcW w:w="567" w:type="dxa"/>
            <w:vMerge/>
          </w:tcPr>
          <w:p w:rsidR="00CD64F8" w:rsidRDefault="00CD64F8" w:rsidP="00CD64F8"/>
        </w:tc>
        <w:tc>
          <w:tcPr>
            <w:tcW w:w="4677" w:type="dxa"/>
            <w:vMerge/>
          </w:tcPr>
          <w:p w:rsidR="00CD64F8" w:rsidRDefault="00CD64F8" w:rsidP="00CD64F8"/>
        </w:tc>
        <w:tc>
          <w:tcPr>
            <w:tcW w:w="2411" w:type="dxa"/>
          </w:tcPr>
          <w:p w:rsidR="00CD64F8" w:rsidRDefault="002824D7" w:rsidP="00CD64F8">
            <w:r>
              <w:t>до 1</w:t>
            </w:r>
            <w:r w:rsidR="00CD64F8" w:rsidRPr="00CD64F8">
              <w:t>2 декабря 2025г.</w:t>
            </w:r>
          </w:p>
        </w:tc>
        <w:tc>
          <w:tcPr>
            <w:tcW w:w="2551" w:type="dxa"/>
          </w:tcPr>
          <w:p w:rsidR="00CD64F8" w:rsidRDefault="00CD64F8" w:rsidP="00CD64F8">
            <w:r w:rsidRPr="00CD64F8">
              <w:t>Все ликвидирующиеся юридические лица*</w:t>
            </w:r>
          </w:p>
        </w:tc>
      </w:tr>
      <w:tr w:rsidR="00A00BCD" w:rsidTr="00A00BCD">
        <w:trPr>
          <w:trHeight w:val="557"/>
        </w:trPr>
        <w:tc>
          <w:tcPr>
            <w:tcW w:w="567" w:type="dxa"/>
            <w:vMerge w:val="restart"/>
          </w:tcPr>
          <w:p w:rsidR="00A00BCD" w:rsidRDefault="00A00BCD" w:rsidP="00DD6CF6">
            <w:r>
              <w:t>8.</w:t>
            </w:r>
          </w:p>
        </w:tc>
        <w:tc>
          <w:tcPr>
            <w:tcW w:w="4677" w:type="dxa"/>
            <w:vMerge w:val="restart"/>
          </w:tcPr>
          <w:p w:rsidR="00A00BCD" w:rsidRDefault="00A00BCD" w:rsidP="00DD6CF6">
            <w:r>
              <w:t>Создание Перечня участников бюджетного процесса на исключение кодов организаций в УФК Челябинской области</w:t>
            </w:r>
          </w:p>
        </w:tc>
        <w:tc>
          <w:tcPr>
            <w:tcW w:w="2411" w:type="dxa"/>
          </w:tcPr>
          <w:p w:rsidR="00A00BCD" w:rsidRDefault="00A00BCD" w:rsidP="00DD6CF6">
            <w:r>
              <w:t>07 октября 2025г.</w:t>
            </w:r>
          </w:p>
          <w:p w:rsidR="00A00BCD" w:rsidRDefault="00A00BCD" w:rsidP="00DD6CF6"/>
          <w:p w:rsidR="00A00BCD" w:rsidRDefault="00A00BCD" w:rsidP="00DD6CF6"/>
        </w:tc>
        <w:tc>
          <w:tcPr>
            <w:tcW w:w="2551" w:type="dxa"/>
          </w:tcPr>
          <w:p w:rsidR="00A00BCD" w:rsidRDefault="00A00BCD" w:rsidP="00DD6CF6">
            <w:r>
              <w:t>Финансовое управление (Собрание депутатов района)</w:t>
            </w:r>
          </w:p>
        </w:tc>
      </w:tr>
      <w:tr w:rsidR="00A00BCD" w:rsidTr="00EF30B1">
        <w:trPr>
          <w:trHeight w:val="1353"/>
        </w:trPr>
        <w:tc>
          <w:tcPr>
            <w:tcW w:w="567" w:type="dxa"/>
            <w:vMerge/>
          </w:tcPr>
          <w:p w:rsidR="00A00BCD" w:rsidRDefault="00A00BCD" w:rsidP="00DD6CF6"/>
        </w:tc>
        <w:tc>
          <w:tcPr>
            <w:tcW w:w="4677" w:type="dxa"/>
            <w:vMerge/>
          </w:tcPr>
          <w:p w:rsidR="00A00BCD" w:rsidRDefault="00A00BCD" w:rsidP="00DD6CF6"/>
        </w:tc>
        <w:tc>
          <w:tcPr>
            <w:tcW w:w="2411" w:type="dxa"/>
          </w:tcPr>
          <w:p w:rsidR="00A00BCD" w:rsidRDefault="002824D7" w:rsidP="00A00BCD">
            <w:r>
              <w:t>15</w:t>
            </w:r>
            <w:r w:rsidR="00A00BCD">
              <w:t xml:space="preserve"> декабря 2025г.</w:t>
            </w:r>
          </w:p>
        </w:tc>
        <w:tc>
          <w:tcPr>
            <w:tcW w:w="2551" w:type="dxa"/>
          </w:tcPr>
          <w:p w:rsidR="00A00BCD" w:rsidRDefault="00A00BCD" w:rsidP="00DD6CF6">
            <w:r w:rsidRPr="006F08FB">
              <w:t>Финансовое управление</w:t>
            </w:r>
            <w:r>
              <w:t xml:space="preserve"> </w:t>
            </w:r>
            <w:r w:rsidRPr="006F08FB">
              <w:t>(</w:t>
            </w:r>
            <w:r>
              <w:t>по всем ликвидирующимся юридическим лицам*</w:t>
            </w:r>
            <w:r w:rsidRPr="006F08FB">
              <w:t>)</w:t>
            </w:r>
          </w:p>
        </w:tc>
      </w:tr>
      <w:tr w:rsidR="00E15918" w:rsidTr="00E15918">
        <w:tc>
          <w:tcPr>
            <w:tcW w:w="567" w:type="dxa"/>
          </w:tcPr>
          <w:p w:rsidR="00E15918" w:rsidRDefault="00E15918" w:rsidP="00E15918">
            <w:r>
              <w:t>9.</w:t>
            </w:r>
          </w:p>
        </w:tc>
        <w:tc>
          <w:tcPr>
            <w:tcW w:w="4677" w:type="dxa"/>
          </w:tcPr>
          <w:p w:rsidR="00E15918" w:rsidRDefault="00E15918" w:rsidP="00E15918">
            <w:r>
              <w:t xml:space="preserve">Утверждение Перечня участников бюджетного процесса на исключение кодов организаций </w:t>
            </w:r>
            <w:r w:rsidR="006D063D">
              <w:t>УФК Челябинской области</w:t>
            </w:r>
          </w:p>
        </w:tc>
        <w:tc>
          <w:tcPr>
            <w:tcW w:w="2411" w:type="dxa"/>
          </w:tcPr>
          <w:p w:rsidR="00E15918" w:rsidRDefault="00E15918" w:rsidP="00E15918">
            <w:r>
              <w:t>В течении 3-х рабочих дней</w:t>
            </w:r>
          </w:p>
        </w:tc>
        <w:tc>
          <w:tcPr>
            <w:tcW w:w="2551" w:type="dxa"/>
          </w:tcPr>
          <w:p w:rsidR="00E15918" w:rsidRDefault="006D063D" w:rsidP="00E15918">
            <w:r>
              <w:t>УФК Челябинской области</w:t>
            </w:r>
          </w:p>
        </w:tc>
      </w:tr>
      <w:tr w:rsidR="00E15918" w:rsidTr="00E15918">
        <w:trPr>
          <w:trHeight w:val="990"/>
        </w:trPr>
        <w:tc>
          <w:tcPr>
            <w:tcW w:w="567" w:type="dxa"/>
            <w:vMerge w:val="restart"/>
          </w:tcPr>
          <w:p w:rsidR="00E15918" w:rsidRDefault="00E15918" w:rsidP="00E15918">
            <w:r>
              <w:t>10.</w:t>
            </w:r>
          </w:p>
        </w:tc>
        <w:tc>
          <w:tcPr>
            <w:tcW w:w="4677" w:type="dxa"/>
            <w:vMerge w:val="restart"/>
          </w:tcPr>
          <w:p w:rsidR="00E15918" w:rsidRDefault="00E15918" w:rsidP="00E15918">
            <w:r>
              <w:t>Закрытие лицевых счетов в Системе «АЦК-Финансы»</w:t>
            </w:r>
          </w:p>
        </w:tc>
        <w:tc>
          <w:tcPr>
            <w:tcW w:w="2411" w:type="dxa"/>
          </w:tcPr>
          <w:p w:rsidR="00E15918" w:rsidRDefault="00E15918" w:rsidP="00E15918">
            <w:r>
              <w:t xml:space="preserve">После утверждения Перечня УБП УФК ЧО </w:t>
            </w:r>
          </w:p>
          <w:p w:rsidR="00E15918" w:rsidRDefault="00E15918" w:rsidP="00E15918">
            <w:r>
              <w:t xml:space="preserve"> с 07-10 октября 2025г.</w:t>
            </w:r>
          </w:p>
          <w:p w:rsidR="00E15918" w:rsidRDefault="00E15918" w:rsidP="00E15918"/>
        </w:tc>
        <w:tc>
          <w:tcPr>
            <w:tcW w:w="2551" w:type="dxa"/>
          </w:tcPr>
          <w:p w:rsidR="00E15918" w:rsidRDefault="00E15918" w:rsidP="00E15918">
            <w:r>
              <w:t>Финансовое управление (</w:t>
            </w:r>
            <w:r w:rsidR="006D063D">
              <w:t xml:space="preserve">по </w:t>
            </w:r>
            <w:r>
              <w:t>Собрани</w:t>
            </w:r>
            <w:r w:rsidR="006D063D">
              <w:t>ю</w:t>
            </w:r>
            <w:r>
              <w:t xml:space="preserve"> депутатов района)</w:t>
            </w:r>
          </w:p>
          <w:p w:rsidR="00E15918" w:rsidRDefault="00E15918" w:rsidP="00E15918"/>
        </w:tc>
      </w:tr>
      <w:tr w:rsidR="00E15918" w:rsidTr="00E15918">
        <w:trPr>
          <w:trHeight w:val="1155"/>
        </w:trPr>
        <w:tc>
          <w:tcPr>
            <w:tcW w:w="567" w:type="dxa"/>
            <w:vMerge/>
          </w:tcPr>
          <w:p w:rsidR="00E15918" w:rsidRDefault="00E15918" w:rsidP="00E15918"/>
        </w:tc>
        <w:tc>
          <w:tcPr>
            <w:tcW w:w="4677" w:type="dxa"/>
            <w:vMerge/>
          </w:tcPr>
          <w:p w:rsidR="00E15918" w:rsidRDefault="00E15918" w:rsidP="00E15918"/>
        </w:tc>
        <w:tc>
          <w:tcPr>
            <w:tcW w:w="2411" w:type="dxa"/>
          </w:tcPr>
          <w:p w:rsidR="00E15918" w:rsidRDefault="00E15918" w:rsidP="00E15918">
            <w:r>
              <w:t>до 05 января 2026г.</w:t>
            </w:r>
          </w:p>
        </w:tc>
        <w:tc>
          <w:tcPr>
            <w:tcW w:w="2551" w:type="dxa"/>
          </w:tcPr>
          <w:p w:rsidR="00E15918" w:rsidRDefault="00E15918" w:rsidP="00E15918">
            <w:r w:rsidRPr="00E15918">
              <w:t>Финансовое управление (по всем ликвидирующимся юридическим лицам*)</w:t>
            </w:r>
          </w:p>
        </w:tc>
      </w:tr>
      <w:tr w:rsidR="003A41C7" w:rsidTr="00E15918">
        <w:trPr>
          <w:trHeight w:val="285"/>
        </w:trPr>
        <w:tc>
          <w:tcPr>
            <w:tcW w:w="567" w:type="dxa"/>
            <w:vMerge w:val="restart"/>
          </w:tcPr>
          <w:p w:rsidR="003A41C7" w:rsidRDefault="003A41C7" w:rsidP="003A41C7">
            <w:r>
              <w:t>11.</w:t>
            </w:r>
          </w:p>
        </w:tc>
        <w:tc>
          <w:tcPr>
            <w:tcW w:w="4677" w:type="dxa"/>
            <w:vMerge w:val="restart"/>
          </w:tcPr>
          <w:p w:rsidR="003A41C7" w:rsidRDefault="003A41C7" w:rsidP="003A41C7">
            <w:r>
              <w:t>Внесение данных о закрытии лицевых счетов в книгу регистрации лицевых счетов</w:t>
            </w:r>
          </w:p>
        </w:tc>
        <w:tc>
          <w:tcPr>
            <w:tcW w:w="2411" w:type="dxa"/>
          </w:tcPr>
          <w:p w:rsidR="003A41C7" w:rsidRDefault="003A41C7" w:rsidP="003A41C7">
            <w:r>
              <w:t>октябрь 2025г.</w:t>
            </w:r>
          </w:p>
        </w:tc>
        <w:tc>
          <w:tcPr>
            <w:tcW w:w="2551" w:type="dxa"/>
          </w:tcPr>
          <w:p w:rsidR="003A41C7" w:rsidRDefault="003A41C7" w:rsidP="003A41C7">
            <w:r>
              <w:t>Финансовое управление (</w:t>
            </w:r>
            <w:r w:rsidR="006D063D">
              <w:t xml:space="preserve">по </w:t>
            </w:r>
            <w:r>
              <w:t>Собрани</w:t>
            </w:r>
            <w:r w:rsidR="006D063D">
              <w:t>ю</w:t>
            </w:r>
            <w:r>
              <w:t xml:space="preserve"> депутатов района)</w:t>
            </w:r>
          </w:p>
          <w:p w:rsidR="003A41C7" w:rsidRDefault="003A41C7" w:rsidP="003A41C7"/>
        </w:tc>
      </w:tr>
      <w:tr w:rsidR="00E15918" w:rsidTr="00E15918">
        <w:trPr>
          <w:trHeight w:val="240"/>
        </w:trPr>
        <w:tc>
          <w:tcPr>
            <w:tcW w:w="567" w:type="dxa"/>
            <w:vMerge/>
          </w:tcPr>
          <w:p w:rsidR="00E15918" w:rsidRDefault="00E15918" w:rsidP="00DD6CF6"/>
        </w:tc>
        <w:tc>
          <w:tcPr>
            <w:tcW w:w="4677" w:type="dxa"/>
            <w:vMerge/>
          </w:tcPr>
          <w:p w:rsidR="00E15918" w:rsidRDefault="00E15918" w:rsidP="00DD6CF6"/>
        </w:tc>
        <w:tc>
          <w:tcPr>
            <w:tcW w:w="2411" w:type="dxa"/>
          </w:tcPr>
          <w:p w:rsidR="00E15918" w:rsidRDefault="003A41C7" w:rsidP="00DD6CF6">
            <w:r>
              <w:t>январь 2026г.</w:t>
            </w:r>
          </w:p>
        </w:tc>
        <w:tc>
          <w:tcPr>
            <w:tcW w:w="2551" w:type="dxa"/>
          </w:tcPr>
          <w:p w:rsidR="00E15918" w:rsidRDefault="003A41C7" w:rsidP="00DD6CF6">
            <w:r w:rsidRPr="003A41C7">
              <w:t>Финансовое управление (по всем ликвидирующимся юридическим лицам*)</w:t>
            </w:r>
          </w:p>
        </w:tc>
      </w:tr>
      <w:tr w:rsidR="00DD6CF6" w:rsidTr="00E15918">
        <w:tc>
          <w:tcPr>
            <w:tcW w:w="567" w:type="dxa"/>
          </w:tcPr>
          <w:p w:rsidR="00DD6CF6" w:rsidRDefault="00DD6CF6" w:rsidP="00DD6CF6">
            <w:r>
              <w:t>12.</w:t>
            </w:r>
          </w:p>
        </w:tc>
        <w:tc>
          <w:tcPr>
            <w:tcW w:w="4677" w:type="dxa"/>
          </w:tcPr>
          <w:p w:rsidR="00DD6CF6" w:rsidRDefault="00DD6CF6" w:rsidP="00DD6CF6">
            <w:r>
              <w:t xml:space="preserve">Сообщение в ФНС о закрытии </w:t>
            </w:r>
            <w:r w:rsidR="003A41C7">
              <w:t>лицевых счетов</w:t>
            </w:r>
          </w:p>
        </w:tc>
        <w:tc>
          <w:tcPr>
            <w:tcW w:w="2411" w:type="dxa"/>
          </w:tcPr>
          <w:p w:rsidR="00DD6CF6" w:rsidRDefault="00DD6CF6" w:rsidP="00DD6CF6">
            <w:r>
              <w:t>В течении 3-х рабочих дней с даты закрытия лицевых счетов</w:t>
            </w:r>
            <w:r w:rsidR="003A41C7">
              <w:t xml:space="preserve"> в «АЦК-Финансы»</w:t>
            </w:r>
          </w:p>
        </w:tc>
        <w:tc>
          <w:tcPr>
            <w:tcW w:w="2551" w:type="dxa"/>
          </w:tcPr>
          <w:p w:rsidR="00DD6CF6" w:rsidRDefault="00DD6CF6" w:rsidP="00DD6CF6">
            <w:r>
              <w:t>Финансовое управление</w:t>
            </w:r>
          </w:p>
        </w:tc>
      </w:tr>
      <w:tr w:rsidR="00C35282" w:rsidTr="00E15918">
        <w:tc>
          <w:tcPr>
            <w:tcW w:w="567" w:type="dxa"/>
          </w:tcPr>
          <w:p w:rsidR="00C35282" w:rsidRDefault="00C35282" w:rsidP="00C35282">
            <w:r>
              <w:t>13.</w:t>
            </w:r>
          </w:p>
        </w:tc>
        <w:tc>
          <w:tcPr>
            <w:tcW w:w="4677" w:type="dxa"/>
          </w:tcPr>
          <w:p w:rsidR="00C35282" w:rsidRDefault="00C35282" w:rsidP="00C35282">
            <w:r>
              <w:t>Предоставление юридическими лицами в ФУ Выписки из ЕГРЮЛ о завершении процесса ликвидации.</w:t>
            </w:r>
          </w:p>
        </w:tc>
        <w:tc>
          <w:tcPr>
            <w:tcW w:w="2411" w:type="dxa"/>
          </w:tcPr>
          <w:p w:rsidR="00C35282" w:rsidRDefault="00C35282" w:rsidP="00C35282">
            <w:r>
              <w:t>1-ое полугодие 2026г.</w:t>
            </w:r>
          </w:p>
        </w:tc>
        <w:tc>
          <w:tcPr>
            <w:tcW w:w="2551" w:type="dxa"/>
          </w:tcPr>
          <w:p w:rsidR="00C35282" w:rsidRDefault="00C35282" w:rsidP="00C35282">
            <w:r>
              <w:t>Ликвидирующиеся юридические лица</w:t>
            </w:r>
          </w:p>
        </w:tc>
      </w:tr>
      <w:tr w:rsidR="00B86E36" w:rsidTr="00E15918">
        <w:tc>
          <w:tcPr>
            <w:tcW w:w="567" w:type="dxa"/>
          </w:tcPr>
          <w:p w:rsidR="00B86E36" w:rsidRDefault="00B86E36" w:rsidP="00B86E36">
            <w:r>
              <w:t>14.</w:t>
            </w:r>
          </w:p>
        </w:tc>
        <w:tc>
          <w:tcPr>
            <w:tcW w:w="4677" w:type="dxa"/>
          </w:tcPr>
          <w:p w:rsidR="00B86E36" w:rsidRDefault="00B86E36" w:rsidP="00B86E36">
            <w:r>
              <w:t xml:space="preserve">Осуществление мониторинга за завершением технических процедур </w:t>
            </w:r>
            <w:r w:rsidR="006D063D">
              <w:t>по</w:t>
            </w:r>
            <w:r>
              <w:t xml:space="preserve"> изменени</w:t>
            </w:r>
            <w:r w:rsidR="006D063D">
              <w:t>ю</w:t>
            </w:r>
            <w:r>
              <w:t xml:space="preserve"> статуса юридического лица в ЕИС Электронный бюджет</w:t>
            </w:r>
          </w:p>
        </w:tc>
        <w:tc>
          <w:tcPr>
            <w:tcW w:w="2411" w:type="dxa"/>
          </w:tcPr>
          <w:p w:rsidR="00B86E36" w:rsidRDefault="00B86E36" w:rsidP="00B86E36">
            <w:r>
              <w:t>1-ое полугодие 2026г.</w:t>
            </w:r>
          </w:p>
        </w:tc>
        <w:tc>
          <w:tcPr>
            <w:tcW w:w="2551" w:type="dxa"/>
          </w:tcPr>
          <w:p w:rsidR="00B86E36" w:rsidRDefault="00B86E36" w:rsidP="00B86E36">
            <w:r>
              <w:t>Финансовое управление</w:t>
            </w:r>
          </w:p>
        </w:tc>
      </w:tr>
    </w:tbl>
    <w:p w:rsidR="00C67CE4" w:rsidRDefault="00C67CE4"/>
    <w:p w:rsidR="009D1746" w:rsidRPr="009D1746" w:rsidRDefault="009D1746" w:rsidP="009D1746">
      <w:pPr>
        <w:pStyle w:val="a4"/>
        <w:numPr>
          <w:ilvl w:val="0"/>
          <w:numId w:val="1"/>
        </w:numPr>
        <w:rPr>
          <w:sz w:val="16"/>
          <w:szCs w:val="16"/>
        </w:rPr>
      </w:pPr>
      <w:r w:rsidRPr="009D1746">
        <w:rPr>
          <w:sz w:val="16"/>
          <w:szCs w:val="16"/>
        </w:rPr>
        <w:t>Администрация Каменского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Кичигинского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Мордвиновского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Петровского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Половинского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Красносельского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Рождественского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Хуторского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Увельского сельского поселения;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Увельского муниципального района;</w:t>
      </w:r>
      <w:r>
        <w:rPr>
          <w:sz w:val="16"/>
          <w:szCs w:val="16"/>
        </w:rPr>
        <w:t xml:space="preserve"> </w:t>
      </w:r>
      <w:r w:rsidRPr="009D1746">
        <w:rPr>
          <w:sz w:val="16"/>
          <w:szCs w:val="16"/>
        </w:rPr>
        <w:t>Администрация Хомутининского сельского поселения;</w:t>
      </w:r>
      <w:r>
        <w:rPr>
          <w:sz w:val="16"/>
          <w:szCs w:val="16"/>
        </w:rPr>
        <w:t xml:space="preserve">  </w:t>
      </w:r>
      <w:r w:rsidRPr="009D1746">
        <w:rPr>
          <w:sz w:val="16"/>
          <w:szCs w:val="16"/>
        </w:rPr>
        <w:t>Контрольно-счетная палата Увельского муниципального района.</w:t>
      </w:r>
    </w:p>
    <w:p w:rsidR="009D1746" w:rsidRPr="009D1746" w:rsidRDefault="009D1746" w:rsidP="009D1746">
      <w:pPr>
        <w:jc w:val="center"/>
        <w:rPr>
          <w:sz w:val="26"/>
          <w:szCs w:val="26"/>
        </w:rPr>
      </w:pPr>
    </w:p>
    <w:p w:rsidR="009D1746" w:rsidRDefault="009D1746"/>
    <w:sectPr w:rsidR="009D1746" w:rsidSect="0005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683C"/>
    <w:multiLevelType w:val="hybridMultilevel"/>
    <w:tmpl w:val="AA32C1A0"/>
    <w:lvl w:ilvl="0" w:tplc="0A0CE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B6F"/>
    <w:multiLevelType w:val="hybridMultilevel"/>
    <w:tmpl w:val="D734637E"/>
    <w:lvl w:ilvl="0" w:tplc="C082C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4"/>
    <w:rsid w:val="0002315A"/>
    <w:rsid w:val="00055F95"/>
    <w:rsid w:val="00082854"/>
    <w:rsid w:val="00106D9E"/>
    <w:rsid w:val="00141D23"/>
    <w:rsid w:val="00181844"/>
    <w:rsid w:val="00182993"/>
    <w:rsid w:val="001A1683"/>
    <w:rsid w:val="001D78E0"/>
    <w:rsid w:val="001F2A0C"/>
    <w:rsid w:val="002824D7"/>
    <w:rsid w:val="00294642"/>
    <w:rsid w:val="003A41C7"/>
    <w:rsid w:val="003E48A2"/>
    <w:rsid w:val="004C0B12"/>
    <w:rsid w:val="00500865"/>
    <w:rsid w:val="00593B68"/>
    <w:rsid w:val="00630C11"/>
    <w:rsid w:val="006D063D"/>
    <w:rsid w:val="006F08FB"/>
    <w:rsid w:val="007573B9"/>
    <w:rsid w:val="0079374C"/>
    <w:rsid w:val="00923B0B"/>
    <w:rsid w:val="009422D8"/>
    <w:rsid w:val="0098394B"/>
    <w:rsid w:val="009D1746"/>
    <w:rsid w:val="00A00BCD"/>
    <w:rsid w:val="00A0338E"/>
    <w:rsid w:val="00A35E41"/>
    <w:rsid w:val="00AB290B"/>
    <w:rsid w:val="00AF1A8E"/>
    <w:rsid w:val="00B8230B"/>
    <w:rsid w:val="00B86E36"/>
    <w:rsid w:val="00BC172B"/>
    <w:rsid w:val="00C35282"/>
    <w:rsid w:val="00C528CA"/>
    <w:rsid w:val="00C62D3D"/>
    <w:rsid w:val="00C67CE4"/>
    <w:rsid w:val="00CD64F8"/>
    <w:rsid w:val="00DD6CF6"/>
    <w:rsid w:val="00E15918"/>
    <w:rsid w:val="00E70278"/>
    <w:rsid w:val="00EA0AB2"/>
    <w:rsid w:val="00F57843"/>
    <w:rsid w:val="00FE4BB3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AAE7"/>
  <w15:chartTrackingRefBased/>
  <w15:docId w15:val="{9EA0CE86-F38F-453D-A3CE-64DF6CAB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36</cp:revision>
  <cp:lastPrinted>2025-07-17T04:25:00Z</cp:lastPrinted>
  <dcterms:created xsi:type="dcterms:W3CDTF">2025-06-06T10:22:00Z</dcterms:created>
  <dcterms:modified xsi:type="dcterms:W3CDTF">2025-07-25T08:12:00Z</dcterms:modified>
</cp:coreProperties>
</file>